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47B6" w14:textId="77777777" w:rsidR="002D2A64" w:rsidRDefault="005931C4" w:rsidP="00F62E5D">
      <w:pPr>
        <w:pStyle w:val="Titre1"/>
        <w:tabs>
          <w:tab w:val="left" w:pos="4760"/>
          <w:tab w:val="center" w:pos="4820"/>
        </w:tabs>
        <w:jc w:val="left"/>
        <w:rPr>
          <w:rFonts w:cs="Andalus"/>
          <w:sz w:val="2"/>
          <w:szCs w:val="2"/>
          <w:rtl/>
          <w:lang w:bidi="ar-TN"/>
        </w:rPr>
      </w:pPr>
      <w:r>
        <w:rPr>
          <w:rFonts w:cs="Andalus"/>
          <w:noProof/>
          <w:sz w:val="2"/>
          <w:szCs w:val="2"/>
          <w:lang w:eastAsia="fr-FR"/>
        </w:rPr>
        <w:drawing>
          <wp:anchor distT="0" distB="0" distL="114300" distR="114300" simplePos="0" relativeHeight="251656704" behindDoc="1" locked="0" layoutInCell="1" allowOverlap="1" wp14:anchorId="6372DF89" wp14:editId="48F687D3">
            <wp:simplePos x="0" y="0"/>
            <wp:positionH relativeFrom="margin">
              <wp:posOffset>5026660</wp:posOffset>
            </wp:positionH>
            <wp:positionV relativeFrom="margin">
              <wp:posOffset>271780</wp:posOffset>
            </wp:positionV>
            <wp:extent cx="1714500" cy="923925"/>
            <wp:effectExtent l="19050" t="0" r="0" b="0"/>
            <wp:wrapSquare wrapText="bothSides"/>
            <wp:docPr id="19" name="Image 19" descr="entete_m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ntete_mes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dalus"/>
          <w:noProof/>
          <w:sz w:val="2"/>
          <w:szCs w:val="2"/>
          <w:lang w:eastAsia="fr-FR"/>
        </w:rPr>
        <w:drawing>
          <wp:anchor distT="0" distB="0" distL="114300" distR="114300" simplePos="0" relativeHeight="251657728" behindDoc="0" locked="0" layoutInCell="1" allowOverlap="1" wp14:anchorId="34C58990" wp14:editId="193B1FF9">
            <wp:simplePos x="0" y="0"/>
            <wp:positionH relativeFrom="column">
              <wp:posOffset>-31115</wp:posOffset>
            </wp:positionH>
            <wp:positionV relativeFrom="paragraph">
              <wp:posOffset>357505</wp:posOffset>
            </wp:positionV>
            <wp:extent cx="1676400" cy="714375"/>
            <wp:effectExtent l="19050" t="0" r="0" b="0"/>
            <wp:wrapTopAndBottom/>
            <wp:docPr id="2" name="Image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3F7">
        <w:rPr>
          <w:rFonts w:cs="Andalus"/>
          <w:sz w:val="2"/>
          <w:szCs w:val="2"/>
          <w:lang w:bidi="ar-TN"/>
        </w:rPr>
        <w:t xml:space="preserve">    </w:t>
      </w:r>
    </w:p>
    <w:p w14:paraId="3C65BDB3" w14:textId="245658B2" w:rsidR="00821119" w:rsidRDefault="0026686E" w:rsidP="00821119">
      <w:pPr>
        <w:pStyle w:val="Titre1"/>
        <w:tabs>
          <w:tab w:val="right" w:pos="569"/>
          <w:tab w:val="right" w:pos="3969"/>
        </w:tabs>
        <w:ind w:left="852"/>
        <w:jc w:val="left"/>
        <w:rPr>
          <w:rFonts w:cs="Andalus"/>
          <w:sz w:val="24"/>
          <w:szCs w:val="52"/>
          <w:lang w:bidi="ar-TN"/>
        </w:rPr>
      </w:pPr>
      <w:r>
        <w:rPr>
          <w:rFonts w:cs="Andalu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C4651F3" wp14:editId="3995010E">
                <wp:simplePos x="0" y="0"/>
                <wp:positionH relativeFrom="column">
                  <wp:posOffset>4925060</wp:posOffset>
                </wp:positionH>
                <wp:positionV relativeFrom="paragraph">
                  <wp:posOffset>1156970</wp:posOffset>
                </wp:positionV>
                <wp:extent cx="2308225" cy="836295"/>
                <wp:effectExtent l="4445" t="0" r="1905" b="190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717146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B3194" w14:textId="77777777" w:rsidR="00B133F7" w:rsidRDefault="00B133F7" w:rsidP="00B133F7">
                            <w:pPr>
                              <w:pStyle w:val="Titre5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المصالح المشتركة</w:t>
                            </w:r>
                          </w:p>
                          <w:p w14:paraId="7979E4F0" w14:textId="77777777" w:rsidR="00720742" w:rsidRPr="00720742" w:rsidRDefault="00720742" w:rsidP="00720742">
                            <w:pPr>
                              <w:rPr>
                                <w:rtl/>
                                <w:lang w:bidi="ar-TN"/>
                              </w:rPr>
                            </w:pPr>
                            <w:r w:rsidRPr="000A339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الإدارة الفرعية للدراسات والاستشراف والإعلامية</w:t>
                            </w:r>
                          </w:p>
                          <w:p w14:paraId="5450B3C9" w14:textId="77777777" w:rsidR="00B133F7" w:rsidRDefault="00B133F7" w:rsidP="00B133F7">
                            <w:pPr>
                              <w:pStyle w:val="Titre5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مصلحة الإعلامية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651F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87.8pt;margin-top:91.1pt;width:181.75pt;height:6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" filled="f" stroked="f">
                <v:textbox>
                  <w:txbxContent>
                    <w:p w14:paraId="650B3194" w14:textId="77777777" w:rsidR="00B133F7" w:rsidRDefault="00B133F7" w:rsidP="00B133F7">
                      <w:pPr>
                        <w:pStyle w:val="Titre5"/>
                      </w:pPr>
                      <w:r>
                        <w:rPr>
                          <w:rFonts w:hint="cs"/>
                          <w:rtl/>
                        </w:rPr>
                        <w:t>إدارة المصالح المشتركة</w:t>
                      </w:r>
                    </w:p>
                    <w:p w14:paraId="7979E4F0" w14:textId="77777777" w:rsidR="00720742" w:rsidRPr="00720742" w:rsidRDefault="00720742" w:rsidP="00720742">
                      <w:pPr>
                        <w:rPr>
                          <w:rtl/>
                          <w:lang w:bidi="ar-TN"/>
                        </w:rPr>
                      </w:pPr>
                      <w:r w:rsidRPr="000A339B">
                        <w:rPr>
                          <w:rFonts w:cs="Traditional Arabic" w:hint="cs"/>
                          <w:b/>
                          <w:bCs/>
                          <w:rtl/>
                        </w:rPr>
                        <w:t>الإدارة الفرعية للدراسات والاستشراف والإعلامية</w:t>
                      </w:r>
                    </w:p>
                    <w:p w14:paraId="5450B3C9" w14:textId="77777777" w:rsidR="00B133F7" w:rsidRDefault="00B133F7" w:rsidP="00B133F7">
                      <w:pPr>
                        <w:pStyle w:val="Titre5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مصلحة الإعلامية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97AD6">
        <w:rPr>
          <w:rFonts w:cs="Andalus"/>
          <w:szCs w:val="44"/>
          <w:lang w:bidi="ar-TN"/>
        </w:rPr>
        <w:t xml:space="preserve"> </w:t>
      </w:r>
      <w:r w:rsidR="00897AD6" w:rsidRPr="00F41F76">
        <w:rPr>
          <w:rFonts w:cs="Andalus"/>
          <w:sz w:val="24"/>
          <w:szCs w:val="52"/>
          <w:lang w:bidi="ar-TN"/>
        </w:rPr>
        <w:t xml:space="preserve">      </w:t>
      </w:r>
    </w:p>
    <w:p w14:paraId="18117FA0" w14:textId="77777777" w:rsidR="00C4055A" w:rsidRDefault="00C4055A" w:rsidP="00C4055A">
      <w:pPr>
        <w:rPr>
          <w:lang w:eastAsia="en-US" w:bidi="ar-TN"/>
        </w:rPr>
      </w:pPr>
    </w:p>
    <w:p w14:paraId="7A98F622" w14:textId="77777777" w:rsidR="00C4055A" w:rsidRDefault="00C4055A" w:rsidP="00C4055A">
      <w:pPr>
        <w:rPr>
          <w:lang w:eastAsia="en-US" w:bidi="ar-TN"/>
        </w:rPr>
      </w:pPr>
    </w:p>
    <w:p w14:paraId="56A91D9D" w14:textId="77777777" w:rsidR="00C4055A" w:rsidRDefault="00C4055A" w:rsidP="00C4055A">
      <w:pPr>
        <w:rPr>
          <w:lang w:eastAsia="en-US" w:bidi="ar-TN"/>
        </w:rPr>
      </w:pPr>
    </w:p>
    <w:p w14:paraId="65A52A3E" w14:textId="77777777" w:rsidR="00C4055A" w:rsidRPr="00C4055A" w:rsidRDefault="00C4055A" w:rsidP="00C4055A">
      <w:pPr>
        <w:rPr>
          <w:rtl/>
          <w:lang w:eastAsia="en-US" w:bidi="ar-TN"/>
        </w:rPr>
      </w:pPr>
    </w:p>
    <w:p w14:paraId="262B58CA" w14:textId="7B8FF046" w:rsidR="00821119" w:rsidRPr="004907BE" w:rsidRDefault="00351828" w:rsidP="00351828">
      <w:pPr>
        <w:pStyle w:val="Titre1"/>
        <w:tabs>
          <w:tab w:val="right" w:pos="569"/>
          <w:tab w:val="right" w:pos="1984"/>
        </w:tabs>
        <w:jc w:val="left"/>
        <w:rPr>
          <w:rFonts w:cs="Andalus"/>
          <w:sz w:val="32"/>
          <w:szCs w:val="72"/>
          <w:rtl/>
          <w:lang w:bidi="ar-TN"/>
        </w:rPr>
      </w:pPr>
      <w:r>
        <w:rPr>
          <w:rFonts w:cs="Andalus" w:hint="cs"/>
          <w:sz w:val="32"/>
          <w:szCs w:val="72"/>
          <w:rtl/>
          <w:lang w:bidi="ar-TN"/>
        </w:rPr>
        <w:t xml:space="preserve">      </w:t>
      </w:r>
      <w:r w:rsidR="00CD2067">
        <w:rPr>
          <w:rFonts w:cs="Andalus"/>
          <w:sz w:val="32"/>
          <w:szCs w:val="72"/>
          <w:lang w:bidi="ar-TN"/>
        </w:rPr>
        <w:t xml:space="preserve">    </w:t>
      </w:r>
      <w:r w:rsidR="00C4055A">
        <w:rPr>
          <w:rFonts w:cs="Andalus"/>
          <w:sz w:val="32"/>
          <w:szCs w:val="72"/>
          <w:lang w:bidi="ar-TN"/>
        </w:rPr>
        <w:t xml:space="preserve">                                     </w:t>
      </w:r>
      <w:r w:rsidR="00CD2067">
        <w:rPr>
          <w:rFonts w:cs="Andalus"/>
          <w:sz w:val="32"/>
          <w:szCs w:val="72"/>
          <w:lang w:bidi="ar-TN"/>
        </w:rPr>
        <w:t xml:space="preserve"> </w:t>
      </w:r>
      <w:r w:rsidR="009E2D6B">
        <w:rPr>
          <w:rFonts w:cs="Andalus"/>
          <w:sz w:val="32"/>
          <w:szCs w:val="72"/>
          <w:lang w:bidi="ar-TN"/>
        </w:rPr>
        <w:t xml:space="preserve">  </w:t>
      </w:r>
      <w:r w:rsidR="00DC05BE">
        <w:rPr>
          <w:rFonts w:cs="Andalus"/>
          <w:sz w:val="32"/>
          <w:szCs w:val="72"/>
          <w:lang w:bidi="ar-TN"/>
        </w:rPr>
        <w:t xml:space="preserve"> </w:t>
      </w:r>
      <w:r w:rsidR="00CD2067">
        <w:rPr>
          <w:rFonts w:cs="Andalus"/>
          <w:sz w:val="32"/>
          <w:szCs w:val="72"/>
          <w:lang w:bidi="ar-TN"/>
        </w:rPr>
        <w:t xml:space="preserve">  </w:t>
      </w:r>
      <w:r w:rsidR="004907BE">
        <w:rPr>
          <w:rFonts w:cs="Andalus" w:hint="cs"/>
          <w:sz w:val="32"/>
          <w:szCs w:val="72"/>
          <w:rtl/>
          <w:lang w:bidi="ar-TN"/>
        </w:rPr>
        <w:t>إعلان</w:t>
      </w:r>
    </w:p>
    <w:p w14:paraId="67FA1246" w14:textId="058CF1F4" w:rsidR="002D2A64" w:rsidRPr="00F41F76" w:rsidRDefault="00574571" w:rsidP="00871851">
      <w:pPr>
        <w:pStyle w:val="En-tte"/>
        <w:tabs>
          <w:tab w:val="left" w:pos="708"/>
        </w:tabs>
        <w:bidi/>
        <w:jc w:val="center"/>
        <w:rPr>
          <w:rFonts w:cs="Andalus"/>
          <w:b/>
          <w:bCs/>
          <w:sz w:val="32"/>
          <w:szCs w:val="32"/>
          <w:lang w:eastAsia="en-US"/>
        </w:rPr>
      </w:pPr>
      <w:proofErr w:type="spellStart"/>
      <w:r w:rsidRPr="00574571">
        <w:rPr>
          <w:rFonts w:cs="Andalus" w:hint="cs"/>
          <w:b/>
          <w:bCs/>
          <w:noProof w:val="0"/>
          <w:sz w:val="18"/>
          <w:szCs w:val="40"/>
          <w:rtl/>
          <w:lang w:eastAsia="en-US" w:bidi="ar-TN"/>
        </w:rPr>
        <w:t>إ</w:t>
      </w:r>
      <w:r w:rsidRPr="00574571">
        <w:rPr>
          <w:rFonts w:cs="Andalus" w:hint="eastAsia"/>
          <w:b/>
          <w:bCs/>
          <w:noProof w:val="0"/>
          <w:sz w:val="18"/>
          <w:szCs w:val="40"/>
          <w:rtl/>
          <w:lang w:eastAsia="en-US" w:bidi="ar-TN"/>
        </w:rPr>
        <w:t>ستــشــــار</w:t>
      </w:r>
      <w:r w:rsidRPr="00574571">
        <w:rPr>
          <w:rFonts w:cs="Andalus" w:hint="cs"/>
          <w:b/>
          <w:bCs/>
          <w:noProof w:val="0"/>
          <w:sz w:val="18"/>
          <w:szCs w:val="40"/>
          <w:rtl/>
          <w:lang w:eastAsia="en-US" w:bidi="ar-TN"/>
        </w:rPr>
        <w:t>ة</w:t>
      </w:r>
      <w:proofErr w:type="spellEnd"/>
      <w:r w:rsidRPr="00574571">
        <w:rPr>
          <w:rFonts w:cs="Andalus" w:hint="cs"/>
          <w:b/>
          <w:bCs/>
          <w:noProof w:val="0"/>
          <w:sz w:val="18"/>
          <w:szCs w:val="40"/>
          <w:rtl/>
          <w:lang w:eastAsia="en-US" w:bidi="ar-TN"/>
        </w:rPr>
        <w:t xml:space="preserve"> ع</w:t>
      </w:r>
      <w:r w:rsidRPr="00574571">
        <w:rPr>
          <w:rFonts w:cs="Andalus" w:hint="eastAsia"/>
          <w:b/>
          <w:bCs/>
          <w:noProof w:val="0"/>
          <w:sz w:val="18"/>
          <w:szCs w:val="40"/>
          <w:rtl/>
          <w:lang w:eastAsia="en-US" w:bidi="ar-TN"/>
        </w:rPr>
        <w:t>دد</w:t>
      </w:r>
      <w:r w:rsidRPr="00574571">
        <w:rPr>
          <w:rFonts w:cs="Andalus"/>
          <w:b/>
          <w:bCs/>
          <w:sz w:val="22"/>
          <w:szCs w:val="22"/>
          <w:rtl/>
          <w:lang w:eastAsia="en-US" w:bidi="ar-TN"/>
        </w:rPr>
        <w:t xml:space="preserve"> </w:t>
      </w:r>
      <w:r w:rsidRPr="00F41F76">
        <w:rPr>
          <w:rFonts w:cs="Andalus"/>
          <w:b/>
          <w:bCs/>
          <w:sz w:val="32"/>
          <w:szCs w:val="32"/>
          <w:lang w:eastAsia="en-US" w:bidi="ar-TN"/>
        </w:rPr>
        <w:t>I-</w:t>
      </w:r>
      <w:r w:rsidRPr="00F41F76">
        <w:rPr>
          <w:rFonts w:cs="Andalus"/>
          <w:b/>
          <w:bCs/>
          <w:sz w:val="32"/>
          <w:szCs w:val="32"/>
          <w:lang w:eastAsia="en-US"/>
        </w:rPr>
        <w:t>0</w:t>
      </w:r>
      <w:r>
        <w:rPr>
          <w:rFonts w:cs="Andalus"/>
          <w:b/>
          <w:bCs/>
          <w:sz w:val="32"/>
          <w:szCs w:val="32"/>
          <w:lang w:eastAsia="en-US"/>
        </w:rPr>
        <w:t>1</w:t>
      </w:r>
      <w:r w:rsidRPr="00F41F76">
        <w:rPr>
          <w:rFonts w:cs="Andalus"/>
          <w:b/>
          <w:bCs/>
          <w:sz w:val="32"/>
          <w:szCs w:val="32"/>
          <w:rtl/>
          <w:lang w:eastAsia="en-US" w:bidi="ar-TN"/>
        </w:rPr>
        <w:t xml:space="preserve">/ </w:t>
      </w:r>
      <w:r w:rsidR="0003235E">
        <w:rPr>
          <w:rFonts w:cs="Andalus" w:hint="cs"/>
          <w:b/>
          <w:bCs/>
          <w:sz w:val="32"/>
          <w:szCs w:val="32"/>
          <w:rtl/>
          <w:lang w:eastAsia="en-US"/>
        </w:rPr>
        <w:t>202</w:t>
      </w:r>
      <w:r w:rsidR="00C4055A">
        <w:rPr>
          <w:rFonts w:cs="Andalus" w:hint="cs"/>
          <w:b/>
          <w:bCs/>
          <w:sz w:val="32"/>
          <w:szCs w:val="32"/>
          <w:rtl/>
          <w:lang w:eastAsia="en-US"/>
        </w:rPr>
        <w:t>5</w:t>
      </w:r>
    </w:p>
    <w:p w14:paraId="7F9BFFE9" w14:textId="638F099E" w:rsidR="00574571" w:rsidRPr="00F41F76" w:rsidRDefault="00574571" w:rsidP="00381EAA">
      <w:pPr>
        <w:pStyle w:val="En-tte"/>
        <w:tabs>
          <w:tab w:val="clear" w:pos="4153"/>
          <w:tab w:val="left" w:pos="708"/>
          <w:tab w:val="center" w:pos="2693"/>
        </w:tabs>
        <w:bidi/>
        <w:jc w:val="center"/>
        <w:rPr>
          <w:rFonts w:cs="Simplified Arabic"/>
          <w:b/>
          <w:bCs/>
          <w:sz w:val="28"/>
          <w:szCs w:val="28"/>
          <w:rtl/>
          <w:lang w:eastAsia="en-US" w:bidi="ar-TN"/>
        </w:rPr>
      </w:pPr>
      <w:r w:rsidRPr="00F41F76">
        <w:rPr>
          <w:rFonts w:cs="Simplified Arabic" w:hint="eastAsia"/>
          <w:b/>
          <w:bCs/>
          <w:sz w:val="28"/>
          <w:szCs w:val="28"/>
          <w:rtl/>
          <w:lang w:eastAsia="en-US" w:bidi="ar-TN"/>
        </w:rPr>
        <w:t>اق</w:t>
      </w:r>
      <w:r w:rsidRPr="00F41F76">
        <w:rPr>
          <w:rFonts w:cs="Simplified Arabic" w:hint="cs"/>
          <w:b/>
          <w:bCs/>
          <w:sz w:val="28"/>
          <w:szCs w:val="28"/>
          <w:rtl/>
          <w:lang w:eastAsia="en-US" w:bidi="ar-TN"/>
        </w:rPr>
        <w:t>ـ</w:t>
      </w:r>
      <w:r w:rsidRPr="00F41F76">
        <w:rPr>
          <w:rFonts w:cs="Simplified Arabic" w:hint="eastAsia"/>
          <w:b/>
          <w:bCs/>
          <w:sz w:val="28"/>
          <w:szCs w:val="28"/>
          <w:rtl/>
          <w:lang w:eastAsia="en-US" w:bidi="ar-TN"/>
        </w:rPr>
        <w:t>ت</w:t>
      </w:r>
      <w:r w:rsidRPr="00F41F76">
        <w:rPr>
          <w:rFonts w:cs="Simplified Arabic" w:hint="cs"/>
          <w:b/>
          <w:bCs/>
          <w:sz w:val="28"/>
          <w:szCs w:val="28"/>
          <w:rtl/>
          <w:lang w:eastAsia="en-US" w:bidi="ar-TN"/>
        </w:rPr>
        <w:t>ـ</w:t>
      </w:r>
      <w:r w:rsidRPr="00F41F76">
        <w:rPr>
          <w:rFonts w:cs="Simplified Arabic" w:hint="eastAsia"/>
          <w:b/>
          <w:bCs/>
          <w:sz w:val="28"/>
          <w:szCs w:val="28"/>
          <w:rtl/>
          <w:lang w:eastAsia="en-US" w:bidi="ar-TN"/>
        </w:rPr>
        <w:t>ن</w:t>
      </w:r>
      <w:r w:rsidRPr="00F41F76">
        <w:rPr>
          <w:rFonts w:cs="Simplified Arabic" w:hint="cs"/>
          <w:b/>
          <w:bCs/>
          <w:sz w:val="28"/>
          <w:szCs w:val="28"/>
          <w:rtl/>
          <w:lang w:eastAsia="en-US" w:bidi="ar-TN"/>
        </w:rPr>
        <w:t>ـ</w:t>
      </w:r>
      <w:r w:rsidRPr="00F41F76">
        <w:rPr>
          <w:rFonts w:cs="Simplified Arabic" w:hint="eastAsia"/>
          <w:b/>
          <w:bCs/>
          <w:sz w:val="28"/>
          <w:szCs w:val="28"/>
          <w:rtl/>
          <w:lang w:eastAsia="en-US" w:bidi="ar-TN"/>
        </w:rPr>
        <w:t>اء</w:t>
      </w:r>
      <w:r w:rsidRPr="00F41F76">
        <w:rPr>
          <w:rFonts w:cs="Simplified Arabic" w:hint="cs"/>
          <w:b/>
          <w:bCs/>
          <w:sz w:val="28"/>
          <w:szCs w:val="28"/>
          <w:rtl/>
          <w:lang w:eastAsia="en-US" w:bidi="ar-TN"/>
        </w:rPr>
        <w:t xml:space="preserve"> </w:t>
      </w:r>
      <w:r w:rsidRPr="00F41F76">
        <w:rPr>
          <w:rFonts w:cs="Simplified Arabic" w:hint="cs"/>
          <w:b/>
          <w:bCs/>
          <w:sz w:val="36"/>
          <w:szCs w:val="36"/>
          <w:rtl/>
          <w:lang w:eastAsia="en-US" w:bidi="ar-TN"/>
        </w:rPr>
        <w:t>"</w:t>
      </w:r>
      <w:r w:rsidRPr="00F41F76">
        <w:rPr>
          <w:rFonts w:cs="Simplified Arabic" w:hint="cs"/>
          <w:b/>
          <w:bCs/>
          <w:sz w:val="28"/>
          <w:szCs w:val="28"/>
          <w:rtl/>
          <w:lang w:eastAsia="en-US" w:bidi="ar-TN"/>
        </w:rPr>
        <w:t xml:space="preserve"> </w:t>
      </w:r>
      <w:r w:rsidR="00381EAA" w:rsidRPr="00381EAA">
        <w:rPr>
          <w:rFonts w:cs="Simplified Arabic"/>
          <w:b/>
          <w:bCs/>
          <w:sz w:val="28"/>
          <w:szCs w:val="28"/>
          <w:rtl/>
          <w:lang w:eastAsia="en-US" w:bidi="ar-TN"/>
        </w:rPr>
        <w:t>، حبر آلات طباعة ونسخ</w:t>
      </w:r>
      <w:r w:rsidR="00C4055A">
        <w:rPr>
          <w:rFonts w:cs="Simplified Arabic" w:hint="cs"/>
          <w:b/>
          <w:bCs/>
          <w:sz w:val="28"/>
          <w:szCs w:val="28"/>
          <w:rtl/>
          <w:lang w:eastAsia="en-US" w:bidi="ar-TN"/>
        </w:rPr>
        <w:t> ولوازم</w:t>
      </w:r>
      <w:r w:rsidR="00C4055A" w:rsidRPr="00381EAA">
        <w:rPr>
          <w:rFonts w:cs="Simplified Arabic"/>
          <w:b/>
          <w:bCs/>
          <w:sz w:val="28"/>
          <w:szCs w:val="28"/>
          <w:rtl/>
          <w:lang w:eastAsia="en-US" w:bidi="ar-TN"/>
        </w:rPr>
        <w:t xml:space="preserve"> إعلاميّة</w:t>
      </w:r>
      <w:r w:rsidR="00C4055A" w:rsidRPr="00F41F76">
        <w:rPr>
          <w:rFonts w:cs="Simplified Arabic" w:hint="cs"/>
          <w:b/>
          <w:bCs/>
          <w:sz w:val="36"/>
          <w:szCs w:val="36"/>
          <w:rtl/>
          <w:lang w:eastAsia="en-US" w:bidi="ar-TN"/>
        </w:rPr>
        <w:t xml:space="preserve"> </w:t>
      </w:r>
      <w:r w:rsidRPr="00F41F76">
        <w:rPr>
          <w:rFonts w:cs="Simplified Arabic" w:hint="cs"/>
          <w:b/>
          <w:bCs/>
          <w:sz w:val="36"/>
          <w:szCs w:val="36"/>
          <w:rtl/>
          <w:lang w:eastAsia="en-US" w:bidi="ar-TN"/>
        </w:rPr>
        <w:t>"</w:t>
      </w:r>
    </w:p>
    <w:p w14:paraId="1EB590D9" w14:textId="77777777" w:rsidR="00574571" w:rsidRPr="00F41F76" w:rsidRDefault="00574571" w:rsidP="00574571">
      <w:pPr>
        <w:pStyle w:val="En-tte"/>
        <w:tabs>
          <w:tab w:val="clear" w:pos="4153"/>
          <w:tab w:val="left" w:pos="708"/>
          <w:tab w:val="center" w:pos="3402"/>
        </w:tabs>
        <w:bidi/>
        <w:jc w:val="center"/>
        <w:rPr>
          <w:rFonts w:cs="Andalus"/>
          <w:b/>
          <w:bCs/>
          <w:sz w:val="32"/>
          <w:szCs w:val="32"/>
          <w:rtl/>
          <w:lang w:eastAsia="en-US" w:bidi="ar-TN"/>
        </w:rPr>
      </w:pPr>
      <w:r>
        <w:rPr>
          <w:rFonts w:cs="Simplified Arabic" w:hint="cs"/>
          <w:b/>
          <w:bCs/>
          <w:sz w:val="28"/>
          <w:szCs w:val="28"/>
          <w:rtl/>
          <w:lang w:eastAsia="en-US" w:bidi="ar-TN"/>
        </w:rPr>
        <w:t xml:space="preserve"> </w:t>
      </w:r>
      <w:r w:rsidRPr="00F41F76">
        <w:rPr>
          <w:rFonts w:cs="Simplified Arabic" w:hint="cs"/>
          <w:b/>
          <w:bCs/>
          <w:sz w:val="28"/>
          <w:szCs w:val="28"/>
          <w:rtl/>
          <w:lang w:eastAsia="en-US" w:bidi="ar-TN"/>
        </w:rPr>
        <w:t xml:space="preserve"> لفائدة</w:t>
      </w:r>
      <w:r w:rsidRPr="00F41F76">
        <w:rPr>
          <w:rFonts w:cs="Simplified Arabic"/>
          <w:b/>
          <w:bCs/>
          <w:sz w:val="28"/>
          <w:szCs w:val="28"/>
          <w:rtl/>
          <w:lang w:eastAsia="en-US" w:bidi="ar-TN"/>
        </w:rPr>
        <w:t xml:space="preserve"> </w:t>
      </w:r>
      <w:r w:rsidRPr="00F41F76">
        <w:rPr>
          <w:rFonts w:cs="Simplified Arabic" w:hint="cs"/>
          <w:b/>
          <w:bCs/>
          <w:sz w:val="28"/>
          <w:szCs w:val="28"/>
          <w:rtl/>
          <w:lang w:eastAsia="en-US" w:bidi="ar-TN"/>
        </w:rPr>
        <w:t>جامعة</w:t>
      </w:r>
      <w:r w:rsidRPr="00F41F76">
        <w:rPr>
          <w:rFonts w:cs="Simplified Arabic"/>
          <w:b/>
          <w:bCs/>
          <w:sz w:val="28"/>
          <w:szCs w:val="28"/>
          <w:rtl/>
          <w:lang w:eastAsia="en-US" w:bidi="ar-TN"/>
        </w:rPr>
        <w:t xml:space="preserve"> </w:t>
      </w:r>
      <w:r w:rsidRPr="00F41F76">
        <w:rPr>
          <w:rFonts w:cs="Simplified Arabic" w:hint="eastAsia"/>
          <w:b/>
          <w:bCs/>
          <w:sz w:val="28"/>
          <w:szCs w:val="28"/>
          <w:rtl/>
          <w:lang w:eastAsia="en-US" w:bidi="ar-TN"/>
        </w:rPr>
        <w:t>قرطا</w:t>
      </w:r>
      <w:r w:rsidRPr="00F41F76">
        <w:rPr>
          <w:rFonts w:cs="Simplified Arabic" w:hint="cs"/>
          <w:b/>
          <w:bCs/>
          <w:sz w:val="28"/>
          <w:szCs w:val="28"/>
          <w:rtl/>
          <w:lang w:eastAsia="en-US" w:bidi="ar-TN"/>
        </w:rPr>
        <w:t>ج</w:t>
      </w:r>
      <w:r w:rsidRPr="00F41F76">
        <w:rPr>
          <w:rFonts w:cs="Andalus" w:hint="cs"/>
          <w:b/>
          <w:bCs/>
          <w:sz w:val="32"/>
          <w:szCs w:val="32"/>
          <w:rtl/>
          <w:lang w:eastAsia="en-US" w:bidi="ar-TN"/>
        </w:rPr>
        <w:t xml:space="preserve"> </w:t>
      </w:r>
    </w:p>
    <w:p w14:paraId="36828A68" w14:textId="77777777" w:rsidR="002D2A64" w:rsidRPr="00574571" w:rsidRDefault="002D2A64" w:rsidP="00A13589">
      <w:pPr>
        <w:pStyle w:val="En-tte"/>
        <w:tabs>
          <w:tab w:val="left" w:pos="708"/>
        </w:tabs>
        <w:bidi/>
        <w:jc w:val="center"/>
        <w:rPr>
          <w:rFonts w:cs="Andalus"/>
          <w:b/>
          <w:bCs/>
          <w:sz w:val="14"/>
          <w:szCs w:val="14"/>
          <w:rtl/>
          <w:lang w:eastAsia="en-US" w:bidi="ar-TN"/>
        </w:rPr>
      </w:pPr>
    </w:p>
    <w:p w14:paraId="49048CC0" w14:textId="77777777" w:rsidR="00A13589" w:rsidRPr="00A87034" w:rsidRDefault="00A13589" w:rsidP="00A13589">
      <w:pPr>
        <w:pStyle w:val="En-tte"/>
        <w:tabs>
          <w:tab w:val="left" w:pos="708"/>
        </w:tabs>
        <w:bidi/>
        <w:jc w:val="center"/>
        <w:rPr>
          <w:rFonts w:cs="Andalus"/>
          <w:b/>
          <w:bCs/>
          <w:sz w:val="2"/>
          <w:szCs w:val="2"/>
          <w:rtl/>
          <w:lang w:eastAsia="en-US" w:bidi="ar-TN"/>
        </w:rPr>
      </w:pPr>
    </w:p>
    <w:p w14:paraId="4E987AD7" w14:textId="77777777" w:rsidR="00570C73" w:rsidRDefault="00570C73" w:rsidP="00A87034">
      <w:pPr>
        <w:tabs>
          <w:tab w:val="right" w:pos="0"/>
        </w:tabs>
        <w:bidi/>
        <w:ind w:left="-284"/>
        <w:jc w:val="center"/>
        <w:rPr>
          <w:b/>
          <w:bCs/>
          <w:sz w:val="28"/>
          <w:szCs w:val="32"/>
          <w:rtl/>
        </w:rPr>
      </w:pPr>
    </w:p>
    <w:p w14:paraId="4AAD62D2" w14:textId="77777777" w:rsidR="00570C73" w:rsidRPr="005931C4" w:rsidRDefault="00570C73" w:rsidP="00570C73">
      <w:pPr>
        <w:tabs>
          <w:tab w:val="right" w:pos="0"/>
        </w:tabs>
        <w:bidi/>
        <w:ind w:left="-284"/>
        <w:jc w:val="center"/>
        <w:rPr>
          <w:b/>
          <w:bCs/>
          <w:sz w:val="18"/>
          <w:szCs w:val="20"/>
          <w:rtl/>
        </w:rPr>
      </w:pPr>
    </w:p>
    <w:p w14:paraId="78B4EE86" w14:textId="77777777" w:rsidR="002D2A64" w:rsidRDefault="002D2A64" w:rsidP="005931C4">
      <w:pPr>
        <w:tabs>
          <w:tab w:val="right" w:pos="0"/>
        </w:tabs>
        <w:bidi/>
        <w:ind w:left="141"/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28"/>
          <w:szCs w:val="32"/>
        </w:rPr>
        <w:t xml:space="preserve">  </w:t>
      </w:r>
    </w:p>
    <w:p w14:paraId="502F7B85" w14:textId="77777777" w:rsidR="002D2A64" w:rsidRDefault="002D2A64" w:rsidP="005931C4">
      <w:pPr>
        <w:tabs>
          <w:tab w:val="right" w:pos="0"/>
        </w:tabs>
        <w:bidi/>
        <w:ind w:left="141"/>
        <w:jc w:val="lowKashida"/>
        <w:rPr>
          <w:rFonts w:cs="Arabic Transparent"/>
          <w:sz w:val="10"/>
          <w:szCs w:val="10"/>
        </w:rPr>
      </w:pPr>
    </w:p>
    <w:p w14:paraId="689C12C5" w14:textId="77777777" w:rsidR="00C4055A" w:rsidRPr="00C4055A" w:rsidRDefault="002D2A64" w:rsidP="00C4055A">
      <w:pPr>
        <w:pStyle w:val="Corpsdetexte2"/>
        <w:tabs>
          <w:tab w:val="clear" w:pos="330"/>
          <w:tab w:val="right" w:pos="0"/>
          <w:tab w:val="left" w:pos="141"/>
        </w:tabs>
        <w:ind w:left="-1" w:right="142"/>
        <w:jc w:val="both"/>
        <w:rPr>
          <w:rFonts w:ascii="Traditional Arabic" w:hAnsi="Traditional Arabic" w:cs="Traditional Arabic"/>
          <w:sz w:val="48"/>
          <w:szCs w:val="48"/>
          <w:lang w:val="en-GB" w:bidi="ar-TN"/>
        </w:rPr>
      </w:pPr>
      <w:r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>وبعد، أتشرف بإعلامكم بأنّ جامعة قرطاج</w:t>
      </w:r>
      <w:r w:rsidR="00821119"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 xml:space="preserve"> </w:t>
      </w:r>
      <w:r w:rsidR="004907BE" w:rsidRPr="00C4055A">
        <w:rPr>
          <w:rFonts w:ascii="Traditional Arabic" w:hAnsi="Traditional Arabic" w:cs="Traditional Arabic"/>
          <w:sz w:val="48"/>
          <w:szCs w:val="48"/>
          <w:rtl/>
          <w:lang w:bidi="ar-TN"/>
        </w:rPr>
        <w:t>قامت بإعلان</w:t>
      </w:r>
      <w:r w:rsidR="00821119" w:rsidRPr="00C4055A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إستشـــارة </w:t>
      </w:r>
      <w:r w:rsidR="00574571" w:rsidRPr="00C4055A">
        <w:rPr>
          <w:rFonts w:ascii="Traditional Arabic" w:hAnsi="Traditional Arabic" w:cs="Traditional Arabic"/>
          <w:sz w:val="48"/>
          <w:szCs w:val="48"/>
          <w:rtl/>
          <w:lang w:bidi="ar-TN"/>
        </w:rPr>
        <w:t>عدد</w:t>
      </w:r>
      <w:r w:rsidR="00574571" w:rsidRPr="00C4055A">
        <w:rPr>
          <w:rFonts w:ascii="Traditional Arabic" w:hAnsi="Traditional Arabic" w:cs="Traditional Arabic"/>
          <w:b/>
          <w:bCs/>
          <w:sz w:val="48"/>
          <w:szCs w:val="48"/>
          <w:rtl/>
          <w:lang w:eastAsia="en-US" w:bidi="ar-TN"/>
        </w:rPr>
        <w:t xml:space="preserve"> </w:t>
      </w:r>
      <w:r w:rsidR="00574571" w:rsidRPr="00C4055A">
        <w:rPr>
          <w:rFonts w:ascii="Traditional Arabic" w:hAnsi="Traditional Arabic" w:cs="Traditional Arabic"/>
          <w:sz w:val="44"/>
          <w:szCs w:val="44"/>
          <w:lang w:bidi="ar-TN"/>
        </w:rPr>
        <w:t>I-01</w:t>
      </w:r>
      <w:r w:rsidR="00574571" w:rsidRPr="00C4055A">
        <w:rPr>
          <w:rFonts w:ascii="Traditional Arabic" w:hAnsi="Traditional Arabic" w:cs="Traditional Arabic"/>
          <w:sz w:val="44"/>
          <w:szCs w:val="44"/>
          <w:rtl/>
          <w:lang w:bidi="ar-TN"/>
        </w:rPr>
        <w:t>/</w:t>
      </w:r>
      <w:r w:rsidR="00574571" w:rsidRPr="00C4055A">
        <w:rPr>
          <w:rFonts w:ascii="Traditional Arabic" w:hAnsi="Traditional Arabic" w:cs="Traditional Arabic"/>
          <w:sz w:val="44"/>
          <w:szCs w:val="44"/>
          <w:lang w:bidi="ar-TN"/>
        </w:rPr>
        <w:t>202</w:t>
      </w:r>
      <w:r w:rsidR="00C4055A" w:rsidRPr="00C4055A">
        <w:rPr>
          <w:rFonts w:ascii="Traditional Arabic" w:hAnsi="Traditional Arabic" w:cs="Traditional Arabic"/>
          <w:sz w:val="44"/>
          <w:szCs w:val="44"/>
          <w:lang w:bidi="ar-TN"/>
        </w:rPr>
        <w:t>5</w:t>
      </w:r>
      <w:r w:rsidR="00821119" w:rsidRPr="00C4055A">
        <w:rPr>
          <w:rFonts w:ascii="Traditional Arabic" w:hAnsi="Traditional Arabic" w:cs="Traditional Arabic"/>
          <w:sz w:val="44"/>
          <w:szCs w:val="44"/>
          <w:rtl/>
          <w:lang w:bidi="ar-TN"/>
        </w:rPr>
        <w:t xml:space="preserve"> </w:t>
      </w:r>
      <w:r w:rsidR="00821119"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>ل</w:t>
      </w:r>
      <w:r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 xml:space="preserve">اقتناء " </w:t>
      </w:r>
      <w:r w:rsidR="00871851"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 xml:space="preserve">حبر </w:t>
      </w:r>
      <w:r w:rsidR="00871851" w:rsidRPr="00C4055A">
        <w:rPr>
          <w:rFonts w:ascii="Traditional Arabic" w:hAnsi="Traditional Arabic" w:cs="Traditional Arabic"/>
          <w:sz w:val="48"/>
          <w:szCs w:val="48"/>
          <w:rtl/>
          <w:lang w:bidi="ar-TN"/>
        </w:rPr>
        <w:t>آلات</w:t>
      </w:r>
      <w:r w:rsidR="00871851"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 xml:space="preserve"> طباعة ونسخ</w:t>
      </w:r>
      <w:r w:rsidR="00C4055A" w:rsidRPr="00C4055A">
        <w:rPr>
          <w:rFonts w:ascii="Traditional Arabic" w:hAnsi="Traditional Arabic" w:cs="Traditional Arabic" w:hint="cs"/>
          <w:sz w:val="48"/>
          <w:szCs w:val="48"/>
          <w:rtl/>
          <w:lang w:val="en-GB" w:bidi="ar-TN"/>
        </w:rPr>
        <w:t> </w:t>
      </w:r>
      <w:r w:rsidR="00C4055A" w:rsidRPr="00C4055A">
        <w:rPr>
          <w:rFonts w:ascii="Traditional Arabic" w:hAnsi="Traditional Arabic" w:cs="Traditional Arabic" w:hint="cs"/>
          <w:sz w:val="48"/>
          <w:szCs w:val="48"/>
          <w:rtl/>
          <w:lang w:bidi="ar-TN"/>
        </w:rPr>
        <w:t>ولوازم</w:t>
      </w:r>
      <w:r w:rsidR="00C4055A"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 xml:space="preserve"> إعلاميّة</w:t>
      </w:r>
      <w:r w:rsidR="00C4055A" w:rsidRPr="00C4055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4055A">
        <w:rPr>
          <w:rFonts w:ascii="Traditional Arabic" w:hAnsi="Traditional Arabic" w:cs="Traditional Arabic"/>
          <w:sz w:val="48"/>
          <w:szCs w:val="48"/>
          <w:rtl/>
        </w:rPr>
        <w:t>"</w:t>
      </w:r>
      <w:r w:rsidR="00D57767" w:rsidRPr="00C4055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4055A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>لفائدتها،</w:t>
      </w:r>
      <w:r w:rsidR="00CD2067" w:rsidRPr="00C4055A">
        <w:rPr>
          <w:rFonts w:ascii="Traditional Arabic" w:hAnsi="Traditional Arabic" w:cs="Traditional Arabic"/>
          <w:sz w:val="48"/>
          <w:szCs w:val="48"/>
          <w:lang w:val="en-GB" w:bidi="ar-TN"/>
        </w:rPr>
        <w:t xml:space="preserve"> </w:t>
      </w:r>
      <w:r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>لذا وإن رغبتم في المشاركة،</w:t>
      </w:r>
      <w:r w:rsidR="00CD2067"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 xml:space="preserve"> </w:t>
      </w:r>
      <w:r w:rsidR="00D57767"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 xml:space="preserve">يجب تعمير طلب الأثمان بكل دقّة وعناية ويرسل العرض بصفة حصرية عبر منظومة السوق الإفتراضيّة 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lang w:val="en-GB" w:bidi="ar-TN"/>
        </w:rPr>
        <w:t>Shopping Mall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rtl/>
          <w:lang w:val="en-GB" w:bidi="ar-TN"/>
        </w:rPr>
        <w:t xml:space="preserve"> 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lang w:val="en-GB" w:bidi="ar-TN"/>
        </w:rPr>
        <w:t>(www.tuneps.tn)</w:t>
      </w:r>
      <w:r w:rsidR="00D57767"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 xml:space="preserve"> </w:t>
      </w:r>
      <w:r w:rsidR="00C4055A" w:rsidRPr="00C4055A">
        <w:rPr>
          <w:rFonts w:ascii="Traditional Arabic" w:hAnsi="Traditional Arabic" w:cs="Traditional Arabic" w:hint="cs"/>
          <w:sz w:val="48"/>
          <w:szCs w:val="48"/>
          <w:rtl/>
          <w:lang w:val="en-GB" w:bidi="ar-TN"/>
        </w:rPr>
        <w:t>، رقم الإستشارة (</w:t>
      </w:r>
      <w:r w:rsidR="00C4055A" w:rsidRPr="00C4055A">
        <w:rPr>
          <w:rFonts w:ascii="Traditional Arabic" w:hAnsi="Traditional Arabic" w:cs="Traditional Arabic"/>
          <w:sz w:val="40"/>
          <w:szCs w:val="40"/>
          <w:lang w:bidi="ar-TN"/>
        </w:rPr>
        <w:t>S20250501273</w:t>
      </w:r>
      <w:r w:rsidR="00C4055A" w:rsidRPr="00C4055A">
        <w:rPr>
          <w:rFonts w:ascii="Traditional Arabic" w:hAnsi="Traditional Arabic" w:cs="Traditional Arabic" w:hint="cs"/>
          <w:sz w:val="48"/>
          <w:szCs w:val="48"/>
          <w:rtl/>
          <w:lang w:val="en-GB" w:bidi="ar-TN"/>
        </w:rPr>
        <w:t>)</w:t>
      </w:r>
      <w:r w:rsidR="00C4055A" w:rsidRPr="00C4055A">
        <w:rPr>
          <w:rFonts w:ascii="Traditional Arabic" w:hAnsi="Traditional Arabic" w:cs="Traditional Arabic"/>
          <w:sz w:val="48"/>
          <w:szCs w:val="48"/>
          <w:lang w:val="en-GB" w:bidi="ar-TN"/>
        </w:rPr>
        <w:t>.</w:t>
      </w:r>
    </w:p>
    <w:p w14:paraId="69517D14" w14:textId="46E5A326" w:rsidR="00EF0434" w:rsidRPr="00C4055A" w:rsidRDefault="00C4055A" w:rsidP="00C4055A">
      <w:pPr>
        <w:pStyle w:val="Corpsdetexte2"/>
        <w:tabs>
          <w:tab w:val="clear" w:pos="330"/>
          <w:tab w:val="right" w:pos="0"/>
          <w:tab w:val="left" w:pos="141"/>
        </w:tabs>
        <w:ind w:left="-1" w:right="142"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lang w:val="en-GB" w:bidi="ar-TN"/>
        </w:rPr>
      </w:pPr>
      <w:r w:rsidRPr="00C4055A">
        <w:rPr>
          <w:rFonts w:ascii="Traditional Arabic" w:hAnsi="Traditional Arabic" w:cs="Traditional Arabic" w:hint="cs"/>
          <w:sz w:val="48"/>
          <w:szCs w:val="48"/>
          <w:rtl/>
          <w:lang w:val="en-GB" w:bidi="ar-TN"/>
        </w:rPr>
        <w:t xml:space="preserve"> </w:t>
      </w:r>
      <w:r w:rsidR="00D57767" w:rsidRPr="00C4055A">
        <w:rPr>
          <w:rFonts w:ascii="Traditional Arabic" w:hAnsi="Traditional Arabic" w:cs="Traditional Arabic"/>
          <w:sz w:val="48"/>
          <w:szCs w:val="48"/>
          <w:rtl/>
          <w:lang w:val="en-GB" w:bidi="ar-TN"/>
        </w:rPr>
        <w:t xml:space="preserve">وحدّد آخر أجل لقبول العروض 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val="en-GB" w:bidi="ar-TN"/>
        </w:rPr>
        <w:t>يوم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lang w:val="en-GB" w:bidi="ar-TN"/>
        </w:rPr>
        <w:t xml:space="preserve"> </w:t>
      </w:r>
      <w:r w:rsidRPr="00C4055A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val="en-GB" w:bidi="ar-TN"/>
        </w:rPr>
        <w:t>الإثنين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val="en-GB" w:bidi="ar-TN"/>
        </w:rPr>
        <w:t xml:space="preserve"> </w:t>
      </w:r>
      <w:r w:rsidRPr="00C4055A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val="en-GB" w:bidi="ar-TN"/>
        </w:rPr>
        <w:t>19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val="en-GB" w:bidi="ar-TN"/>
        </w:rPr>
        <w:t xml:space="preserve"> </w:t>
      </w:r>
      <w:r w:rsidRPr="00C4055A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val="en-GB" w:bidi="ar-TN"/>
        </w:rPr>
        <w:t>ماي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val="en-GB" w:bidi="ar-TN"/>
        </w:rPr>
        <w:t xml:space="preserve"> 202</w:t>
      </w:r>
      <w:r w:rsidR="006D5CBB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val="en-GB" w:bidi="ar-TN"/>
        </w:rPr>
        <w:t>5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val="en-GB" w:bidi="ar-TN"/>
        </w:rPr>
        <w:t xml:space="preserve"> على الساعة العاشرة (</w:t>
      </w:r>
      <w:r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lang w:val="en-GB" w:bidi="ar-TN"/>
        </w:rPr>
        <w:t>23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lang w:val="en-GB" w:bidi="ar-TN"/>
        </w:rPr>
        <w:t>H</w:t>
      </w:r>
      <w:r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lang w:val="en-GB" w:bidi="ar-TN"/>
        </w:rPr>
        <w:t>59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val="en-GB" w:bidi="ar-TN"/>
        </w:rPr>
        <w:t>)</w:t>
      </w:r>
      <w:r w:rsidR="00D57767" w:rsidRPr="00C4055A">
        <w:rPr>
          <w:rFonts w:ascii="Traditional Arabic" w:hAnsi="Traditional Arabic" w:cs="Traditional Arabic"/>
          <w:b/>
          <w:bCs/>
          <w:sz w:val="40"/>
          <w:szCs w:val="40"/>
          <w:u w:val="single"/>
          <w:lang w:val="en-GB" w:bidi="ar-TN"/>
        </w:rPr>
        <w:t xml:space="preserve"> </w:t>
      </w:r>
    </w:p>
    <w:p w14:paraId="3F74B322" w14:textId="432E83BB" w:rsidR="00D57767" w:rsidRDefault="00D57767" w:rsidP="00EF0434">
      <w:pPr>
        <w:pStyle w:val="Corpsdetexte2"/>
        <w:tabs>
          <w:tab w:val="right" w:pos="0"/>
        </w:tabs>
        <w:ind w:right="142"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lang w:val="en-GB" w:bidi="ar-TN"/>
        </w:rPr>
      </w:pPr>
    </w:p>
    <w:p w14:paraId="1EF2667A" w14:textId="3A73D6C5" w:rsidR="0008654A" w:rsidRPr="00D57767" w:rsidRDefault="0008654A" w:rsidP="00C4055A">
      <w:pPr>
        <w:pStyle w:val="En-tte"/>
        <w:tabs>
          <w:tab w:val="left" w:pos="708"/>
        </w:tabs>
        <w:bidi/>
        <w:ind w:left="141" w:right="-567"/>
        <w:rPr>
          <w:rFonts w:cs="Simplified Arabic"/>
          <w:sz w:val="28"/>
          <w:szCs w:val="28"/>
          <w:lang w:bidi="ar-TN"/>
        </w:rPr>
      </w:pPr>
    </w:p>
    <w:p w14:paraId="78B218EB" w14:textId="736D5B65" w:rsidR="00191421" w:rsidRPr="00821119" w:rsidRDefault="00F53D32" w:rsidP="00821119">
      <w:pPr>
        <w:pStyle w:val="Corpsdetexte2"/>
        <w:tabs>
          <w:tab w:val="right" w:pos="0"/>
        </w:tabs>
        <w:jc w:val="center"/>
        <w:rPr>
          <w:rFonts w:cs="Simplified Arabic"/>
          <w:sz w:val="28"/>
          <w:szCs w:val="28"/>
          <w:rtl/>
          <w:lang w:val="en-GB" w:bidi="ar-TN"/>
        </w:rPr>
      </w:pPr>
      <w:r>
        <w:rPr>
          <w:sz w:val="24"/>
          <w:szCs w:val="28"/>
          <w:lang w:bidi="ar-TN"/>
        </w:rPr>
        <w:t>_</w:t>
      </w:r>
      <w:r w:rsidR="00191421" w:rsidRPr="00F62E5D">
        <w:rPr>
          <w:rFonts w:hint="cs"/>
          <w:sz w:val="24"/>
          <w:szCs w:val="28"/>
          <w:rtl/>
          <w:lang w:bidi="ar-TN"/>
        </w:rPr>
        <w:t xml:space="preserve"> </w:t>
      </w:r>
      <w:r w:rsidR="00191421" w:rsidRPr="00191421">
        <w:rPr>
          <w:rFonts w:hint="cs"/>
          <w:sz w:val="22"/>
          <w:szCs w:val="24"/>
          <w:rtl/>
          <w:lang w:bidi="ar-TN"/>
        </w:rPr>
        <w:t xml:space="preserve">              </w:t>
      </w:r>
    </w:p>
    <w:sectPr w:rsidR="00191421" w:rsidRPr="00821119" w:rsidSect="00C4055A">
      <w:pgSz w:w="11909" w:h="16834" w:code="9"/>
      <w:pgMar w:top="142" w:right="569" w:bottom="142" w:left="426" w:header="964" w:footer="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19C7" w14:textId="77777777" w:rsidR="00EB5365" w:rsidRDefault="00EB5365">
      <w:r>
        <w:separator/>
      </w:r>
    </w:p>
  </w:endnote>
  <w:endnote w:type="continuationSeparator" w:id="0">
    <w:p w14:paraId="699EBF85" w14:textId="77777777" w:rsidR="00EB5365" w:rsidRDefault="00EB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45DE" w14:textId="77777777" w:rsidR="00EB5365" w:rsidRDefault="00EB5365">
      <w:r>
        <w:separator/>
      </w:r>
    </w:p>
  </w:footnote>
  <w:footnote w:type="continuationSeparator" w:id="0">
    <w:p w14:paraId="150A4090" w14:textId="77777777" w:rsidR="00EB5365" w:rsidRDefault="00EB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646D"/>
    <w:multiLevelType w:val="hybridMultilevel"/>
    <w:tmpl w:val="09DECFE8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D0B446D"/>
    <w:multiLevelType w:val="hybridMultilevel"/>
    <w:tmpl w:val="8B7697D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253616"/>
    <w:multiLevelType w:val="hybridMultilevel"/>
    <w:tmpl w:val="48AA103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FE29D6"/>
    <w:multiLevelType w:val="hybridMultilevel"/>
    <w:tmpl w:val="0E02A3D8"/>
    <w:lvl w:ilvl="0" w:tplc="B1023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E86"/>
    <w:multiLevelType w:val="hybridMultilevel"/>
    <w:tmpl w:val="9740F4B4"/>
    <w:lvl w:ilvl="0" w:tplc="A8A408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517767">
    <w:abstractNumId w:val="4"/>
  </w:num>
  <w:num w:numId="2" w16cid:durableId="1528444634">
    <w:abstractNumId w:val="2"/>
  </w:num>
  <w:num w:numId="3" w16cid:durableId="438182925">
    <w:abstractNumId w:val="1"/>
  </w:num>
  <w:num w:numId="4" w16cid:durableId="1608193753">
    <w:abstractNumId w:val="0"/>
  </w:num>
  <w:num w:numId="5" w16cid:durableId="1505128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32"/>
    <w:rsid w:val="000064F1"/>
    <w:rsid w:val="00022C29"/>
    <w:rsid w:val="0003235E"/>
    <w:rsid w:val="00063B9A"/>
    <w:rsid w:val="0008654A"/>
    <w:rsid w:val="00086B2A"/>
    <w:rsid w:val="000D6751"/>
    <w:rsid w:val="000E3DC4"/>
    <w:rsid w:val="000E7822"/>
    <w:rsid w:val="00115C76"/>
    <w:rsid w:val="00191421"/>
    <w:rsid w:val="001D2729"/>
    <w:rsid w:val="001E0926"/>
    <w:rsid w:val="001E52F5"/>
    <w:rsid w:val="00207173"/>
    <w:rsid w:val="00244E68"/>
    <w:rsid w:val="0026686E"/>
    <w:rsid w:val="00271631"/>
    <w:rsid w:val="00290F5A"/>
    <w:rsid w:val="002A0F0A"/>
    <w:rsid w:val="002B7BAC"/>
    <w:rsid w:val="002D2A64"/>
    <w:rsid w:val="002D7AA1"/>
    <w:rsid w:val="00322CB1"/>
    <w:rsid w:val="00337AE1"/>
    <w:rsid w:val="00337F1C"/>
    <w:rsid w:val="00351828"/>
    <w:rsid w:val="00367981"/>
    <w:rsid w:val="00372B8F"/>
    <w:rsid w:val="003736F9"/>
    <w:rsid w:val="00381EAA"/>
    <w:rsid w:val="0038382E"/>
    <w:rsid w:val="003A4D80"/>
    <w:rsid w:val="003C2248"/>
    <w:rsid w:val="003C3A5E"/>
    <w:rsid w:val="004103F4"/>
    <w:rsid w:val="004852E9"/>
    <w:rsid w:val="004907BE"/>
    <w:rsid w:val="00493515"/>
    <w:rsid w:val="004B15E6"/>
    <w:rsid w:val="004F09A3"/>
    <w:rsid w:val="0051683B"/>
    <w:rsid w:val="005346B2"/>
    <w:rsid w:val="0054049B"/>
    <w:rsid w:val="00553F08"/>
    <w:rsid w:val="00563934"/>
    <w:rsid w:val="00570C73"/>
    <w:rsid w:val="00574571"/>
    <w:rsid w:val="005809D7"/>
    <w:rsid w:val="00581C93"/>
    <w:rsid w:val="00590C0E"/>
    <w:rsid w:val="005931C4"/>
    <w:rsid w:val="00594508"/>
    <w:rsid w:val="005B2AF8"/>
    <w:rsid w:val="005E3F80"/>
    <w:rsid w:val="005E4F51"/>
    <w:rsid w:val="005E68A3"/>
    <w:rsid w:val="0061456F"/>
    <w:rsid w:val="006240E3"/>
    <w:rsid w:val="006278A6"/>
    <w:rsid w:val="006434A9"/>
    <w:rsid w:val="0064427D"/>
    <w:rsid w:val="00676831"/>
    <w:rsid w:val="006A391B"/>
    <w:rsid w:val="006B284A"/>
    <w:rsid w:val="006D5292"/>
    <w:rsid w:val="006D5CBB"/>
    <w:rsid w:val="00720742"/>
    <w:rsid w:val="007278D2"/>
    <w:rsid w:val="007650EC"/>
    <w:rsid w:val="00766713"/>
    <w:rsid w:val="0079086F"/>
    <w:rsid w:val="007943CF"/>
    <w:rsid w:val="007A1667"/>
    <w:rsid w:val="007A5BE9"/>
    <w:rsid w:val="007F0879"/>
    <w:rsid w:val="007F54EB"/>
    <w:rsid w:val="007F66F2"/>
    <w:rsid w:val="00804940"/>
    <w:rsid w:val="00821119"/>
    <w:rsid w:val="0084285A"/>
    <w:rsid w:val="00871851"/>
    <w:rsid w:val="0087380A"/>
    <w:rsid w:val="008839DD"/>
    <w:rsid w:val="00897AD6"/>
    <w:rsid w:val="008A4384"/>
    <w:rsid w:val="008B6C7F"/>
    <w:rsid w:val="009056C7"/>
    <w:rsid w:val="009339E8"/>
    <w:rsid w:val="00966EE6"/>
    <w:rsid w:val="00994EE6"/>
    <w:rsid w:val="009B112B"/>
    <w:rsid w:val="009C3587"/>
    <w:rsid w:val="009C4960"/>
    <w:rsid w:val="009D43E2"/>
    <w:rsid w:val="009E2D6B"/>
    <w:rsid w:val="009F6FBB"/>
    <w:rsid w:val="009F7E72"/>
    <w:rsid w:val="00A00C07"/>
    <w:rsid w:val="00A13589"/>
    <w:rsid w:val="00A1685A"/>
    <w:rsid w:val="00A171D0"/>
    <w:rsid w:val="00A21024"/>
    <w:rsid w:val="00A25C55"/>
    <w:rsid w:val="00A64387"/>
    <w:rsid w:val="00A87034"/>
    <w:rsid w:val="00A9201E"/>
    <w:rsid w:val="00AE2061"/>
    <w:rsid w:val="00B02331"/>
    <w:rsid w:val="00B133F7"/>
    <w:rsid w:val="00B5652B"/>
    <w:rsid w:val="00B87DA9"/>
    <w:rsid w:val="00B92C09"/>
    <w:rsid w:val="00C20B73"/>
    <w:rsid w:val="00C34C58"/>
    <w:rsid w:val="00C4055A"/>
    <w:rsid w:val="00C42F02"/>
    <w:rsid w:val="00C56E38"/>
    <w:rsid w:val="00C70706"/>
    <w:rsid w:val="00C76FF0"/>
    <w:rsid w:val="00C80248"/>
    <w:rsid w:val="00C971A1"/>
    <w:rsid w:val="00CA0E6C"/>
    <w:rsid w:val="00CD1AB2"/>
    <w:rsid w:val="00CD2067"/>
    <w:rsid w:val="00CF0D44"/>
    <w:rsid w:val="00CF6CC2"/>
    <w:rsid w:val="00D0304F"/>
    <w:rsid w:val="00D47A07"/>
    <w:rsid w:val="00D56A28"/>
    <w:rsid w:val="00D57767"/>
    <w:rsid w:val="00D663BA"/>
    <w:rsid w:val="00D83D66"/>
    <w:rsid w:val="00D85BC4"/>
    <w:rsid w:val="00D95E92"/>
    <w:rsid w:val="00DB3691"/>
    <w:rsid w:val="00DB4478"/>
    <w:rsid w:val="00DB59ED"/>
    <w:rsid w:val="00DC05BE"/>
    <w:rsid w:val="00DC48D7"/>
    <w:rsid w:val="00DC7FC1"/>
    <w:rsid w:val="00DE1FF5"/>
    <w:rsid w:val="00DE3EA6"/>
    <w:rsid w:val="00E04C12"/>
    <w:rsid w:val="00E20C32"/>
    <w:rsid w:val="00E65D32"/>
    <w:rsid w:val="00EA6B0B"/>
    <w:rsid w:val="00EB5365"/>
    <w:rsid w:val="00EE0192"/>
    <w:rsid w:val="00EF0434"/>
    <w:rsid w:val="00F06496"/>
    <w:rsid w:val="00F10C55"/>
    <w:rsid w:val="00F13F01"/>
    <w:rsid w:val="00F21504"/>
    <w:rsid w:val="00F24A50"/>
    <w:rsid w:val="00F41F76"/>
    <w:rsid w:val="00F5351D"/>
    <w:rsid w:val="00F53D32"/>
    <w:rsid w:val="00F62E5D"/>
    <w:rsid w:val="00F74EE4"/>
    <w:rsid w:val="00F76321"/>
    <w:rsid w:val="00FD249D"/>
    <w:rsid w:val="00FF3CBD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6961B"/>
  <w15:docId w15:val="{09435ED5-022D-432D-9AEC-EA43A847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ED"/>
    <w:rPr>
      <w:sz w:val="24"/>
      <w:szCs w:val="24"/>
    </w:rPr>
  </w:style>
  <w:style w:type="paragraph" w:styleId="Titre1">
    <w:name w:val="heading 1"/>
    <w:basedOn w:val="Normal"/>
    <w:next w:val="Normal"/>
    <w:qFormat/>
    <w:rsid w:val="00DB59ED"/>
    <w:pPr>
      <w:keepNext/>
      <w:bidi/>
      <w:jc w:val="center"/>
      <w:outlineLvl w:val="0"/>
    </w:pPr>
    <w:rPr>
      <w:rFonts w:cs="Traditional Arabic"/>
      <w:b/>
      <w:bCs/>
      <w:sz w:val="20"/>
      <w:szCs w:val="36"/>
      <w:lang w:eastAsia="en-US"/>
    </w:rPr>
  </w:style>
  <w:style w:type="paragraph" w:styleId="Titre2">
    <w:name w:val="heading 2"/>
    <w:basedOn w:val="Normal"/>
    <w:next w:val="Normal"/>
    <w:qFormat/>
    <w:rsid w:val="00DB59ED"/>
    <w:pPr>
      <w:keepNext/>
      <w:bidi/>
      <w:jc w:val="center"/>
      <w:outlineLvl w:val="1"/>
    </w:pPr>
    <w:rPr>
      <w:b/>
      <w:bCs/>
      <w:sz w:val="28"/>
      <w:szCs w:val="32"/>
    </w:rPr>
  </w:style>
  <w:style w:type="paragraph" w:styleId="Titre4">
    <w:name w:val="heading 4"/>
    <w:basedOn w:val="Normal"/>
    <w:next w:val="Normal"/>
    <w:qFormat/>
    <w:rsid w:val="00DB59ED"/>
    <w:pPr>
      <w:keepNext/>
      <w:tabs>
        <w:tab w:val="left" w:pos="330"/>
      </w:tabs>
      <w:bidi/>
      <w:jc w:val="center"/>
      <w:outlineLvl w:val="3"/>
    </w:pPr>
    <w:rPr>
      <w:rFonts w:cs="Arabic Transparent"/>
      <w:b/>
      <w:bCs/>
      <w:sz w:val="20"/>
      <w:szCs w:val="28"/>
      <w:lang w:val="en-GB"/>
    </w:rPr>
  </w:style>
  <w:style w:type="paragraph" w:styleId="Titre5">
    <w:name w:val="heading 5"/>
    <w:basedOn w:val="Normal"/>
    <w:next w:val="Normal"/>
    <w:link w:val="Titre5Car"/>
    <w:qFormat/>
    <w:rsid w:val="00DB59ED"/>
    <w:pPr>
      <w:keepNext/>
      <w:bidi/>
      <w:jc w:val="center"/>
      <w:outlineLvl w:val="4"/>
    </w:pPr>
    <w:rPr>
      <w:rFonts w:cs="Traditional Arabic"/>
      <w:b/>
      <w:bCs/>
      <w:sz w:val="28"/>
      <w:szCs w:val="28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DB59E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paragraph" w:styleId="Corpsdetexte2">
    <w:name w:val="Body Text 2"/>
    <w:basedOn w:val="Normal"/>
    <w:link w:val="Corpsdetexte2Car"/>
    <w:semiHidden/>
    <w:rsid w:val="00DB59ED"/>
    <w:pPr>
      <w:tabs>
        <w:tab w:val="left" w:pos="330"/>
      </w:tabs>
      <w:bidi/>
      <w:jc w:val="lowKashida"/>
    </w:pPr>
    <w:rPr>
      <w:rFonts w:cs="Arabic Transparent"/>
      <w:noProof/>
      <w:sz w:val="20"/>
      <w:szCs w:val="20"/>
    </w:rPr>
  </w:style>
  <w:style w:type="paragraph" w:styleId="Pieddepage">
    <w:name w:val="footer"/>
    <w:basedOn w:val="Normal"/>
    <w:semiHidden/>
    <w:rsid w:val="00DB59E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paragraph" w:styleId="Corpsdetexte">
    <w:name w:val="Body Text"/>
    <w:basedOn w:val="Normal"/>
    <w:semiHidden/>
    <w:rsid w:val="00DB59ED"/>
    <w:pPr>
      <w:tabs>
        <w:tab w:val="left" w:pos="330"/>
      </w:tabs>
      <w:bidi/>
    </w:pPr>
    <w:rPr>
      <w:rFonts w:cs="Arabic Transparent"/>
      <w:sz w:val="20"/>
      <w:szCs w:val="20"/>
    </w:rPr>
  </w:style>
  <w:style w:type="character" w:customStyle="1" w:styleId="Titre5Car">
    <w:name w:val="Titre 5 Car"/>
    <w:basedOn w:val="Policepardfaut"/>
    <w:link w:val="Titre5"/>
    <w:rsid w:val="00E20C32"/>
    <w:rPr>
      <w:rFonts w:cs="Traditional Arabic"/>
      <w:b/>
      <w:bCs/>
      <w:sz w:val="28"/>
      <w:szCs w:val="28"/>
      <w:lang w:bidi="ar-TN"/>
    </w:rPr>
  </w:style>
  <w:style w:type="character" w:styleId="Lienhypertexte">
    <w:name w:val="Hyperlink"/>
    <w:basedOn w:val="Policepardfaut"/>
    <w:semiHidden/>
    <w:rsid w:val="00191421"/>
    <w:rPr>
      <w:color w:val="0000FF"/>
      <w:u w:val="single"/>
    </w:rPr>
  </w:style>
  <w:style w:type="character" w:customStyle="1" w:styleId="Corpsdetexte2Car">
    <w:name w:val="Corps de texte 2 Car"/>
    <w:basedOn w:val="Policepardfaut"/>
    <w:link w:val="Corpsdetexte2"/>
    <w:semiHidden/>
    <w:rsid w:val="000E3DC4"/>
    <w:rPr>
      <w:rFonts w:cs="Arabic Transparent"/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70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034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EF0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929C-E7EB-417C-A8CC-4E3DD471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Links>
    <vt:vector size="6" baseType="variant">
      <vt:variant>
        <vt:i4>4128818</vt:i4>
      </vt:variant>
      <vt:variant>
        <vt:i4>0</vt:i4>
      </vt:variant>
      <vt:variant>
        <vt:i4>0</vt:i4>
      </vt:variant>
      <vt:variant>
        <vt:i4>5</vt:i4>
      </vt:variant>
      <vt:variant>
        <vt:lpwstr>http://www.ucar.rnu.tn/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lastModifiedBy>LAAMAR Kaies</cp:lastModifiedBy>
  <cp:revision>3</cp:revision>
  <cp:lastPrinted>2022-03-07T08:48:00Z</cp:lastPrinted>
  <dcterms:created xsi:type="dcterms:W3CDTF">2025-05-07T15:18:00Z</dcterms:created>
  <dcterms:modified xsi:type="dcterms:W3CDTF">2025-05-07T15:22:00Z</dcterms:modified>
</cp:coreProperties>
</file>