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2EEB" w:rsidRPr="00E82EEB" w:rsidRDefault="00E82EEB" w:rsidP="00E82EEB">
      <w:pPr>
        <w:jc w:val="both"/>
        <w:rPr>
          <w:rFonts w:ascii="Times New Roman" w:hAnsi="Times New Roman" w:cs="Times New Roman"/>
          <w:b/>
          <w:bCs/>
        </w:rPr>
      </w:pPr>
      <w:r w:rsidRPr="00E82EEB">
        <w:rPr>
          <w:rFonts w:ascii="Times New Roman" w:hAnsi="Times New Roman" w:cs="Times New Roman"/>
          <w:b/>
          <w:bCs/>
        </w:rPr>
        <w:t>Proposition de projet</w:t>
      </w:r>
    </w:p>
    <w:p w:rsidR="00E82EEB" w:rsidRDefault="00E82EEB" w:rsidP="00E82EEB">
      <w:pPr>
        <w:jc w:val="both"/>
        <w:rPr>
          <w:rFonts w:ascii="Times New Roman" w:hAnsi="Times New Roman" w:cs="Times New Roman"/>
        </w:rPr>
      </w:pP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J'aurais pensé examiner le rôle du corridor énergétique </w:t>
      </w:r>
      <w:proofErr w:type="spellStart"/>
      <w:r w:rsidRPr="00E82EEB">
        <w:rPr>
          <w:rFonts w:ascii="Times New Roman" w:hAnsi="Times New Roman" w:cs="Times New Roman"/>
        </w:rPr>
        <w:t>trans-méditerranéen</w:t>
      </w:r>
      <w:proofErr w:type="spellEnd"/>
      <w:r w:rsidRPr="00E82EEB">
        <w:rPr>
          <w:rFonts w:ascii="Times New Roman" w:hAnsi="Times New Roman" w:cs="Times New Roman"/>
        </w:rPr>
        <w:t xml:space="preserve"> qui relie l'Italie à la Tunisie dans une perspective de sécurité énergétique européenne et nord-africaine</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En particulier, on pourrait se concentrer sur les interconnexions énergétiques entre l'Italie et la Tunisie, en examinant la géopolitique du câble sous-marin </w:t>
      </w:r>
      <w:proofErr w:type="spellStart"/>
      <w:r w:rsidRPr="00E82EEB">
        <w:rPr>
          <w:rFonts w:ascii="Times New Roman" w:hAnsi="Times New Roman" w:cs="Times New Roman"/>
        </w:rPr>
        <w:t>Elmed</w:t>
      </w:r>
      <w:proofErr w:type="spellEnd"/>
      <w:r w:rsidRPr="00E82EEB">
        <w:rPr>
          <w:rFonts w:ascii="Times New Roman" w:hAnsi="Times New Roman" w:cs="Times New Roman"/>
        </w:rPr>
        <w:t>, avec une implication des aspects liés à la sécurité stratégique dans le bassin méditerranéen.</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Cette analyse pourrait s'appuyer sur les propositions du Plan Mattei de l'Italie, les décrets tunisiens visant à accueillir cette initiative et à promouvoir l'utilisation des câbles sous-marins pour d'autres formes d'énergie (l'énergie solaire). Ce cadre s'inscrit ensuite dans le cadre des programmes européens Horizon qui impliquent également la Tunisie et qui favorisent le développement et le renforcement des câbles sous-marins. </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Le contexte et le scénario de départ sont représentés par l'Italie, plaque tournante énergétique stratégique pour l'Europe, qui vise à renforcer ses liens avec les pays d'Afrique du Nord, en particulier avec la Tunisie. À son tour, Tunis est au centre de projets de transport d'énergie électrique renouvelable (solaire et éolienne) vers l'Europe.</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Le projet ELMED, qui concerne un câble électrique sous-marin entre la Tunisie et la Sicile, représente une infrastructure critique pour la transition énergétique, avec la prévision d'un projet d'interconnexion électrique sous-marine à haute tension en courant continu reliant </w:t>
      </w:r>
      <w:proofErr w:type="spellStart"/>
      <w:r w:rsidRPr="00E82EEB">
        <w:rPr>
          <w:rFonts w:ascii="Times New Roman" w:hAnsi="Times New Roman" w:cs="Times New Roman"/>
        </w:rPr>
        <w:t>Partinico-Terrasini</w:t>
      </w:r>
      <w:proofErr w:type="spellEnd"/>
      <w:r w:rsidRPr="00E82EEB">
        <w:rPr>
          <w:rFonts w:ascii="Times New Roman" w:hAnsi="Times New Roman" w:cs="Times New Roman"/>
        </w:rPr>
        <w:t xml:space="preserve"> (Sicile, Italie) et Capo Bon - El </w:t>
      </w:r>
      <w:proofErr w:type="spellStart"/>
      <w:r w:rsidRPr="00E82EEB">
        <w:rPr>
          <w:rFonts w:ascii="Times New Roman" w:hAnsi="Times New Roman" w:cs="Times New Roman"/>
        </w:rPr>
        <w:t>Haouaria</w:t>
      </w:r>
      <w:proofErr w:type="spellEnd"/>
      <w:r w:rsidRPr="00E82EEB">
        <w:rPr>
          <w:rFonts w:ascii="Times New Roman" w:hAnsi="Times New Roman" w:cs="Times New Roman"/>
        </w:rPr>
        <w:t xml:space="preserve"> (Tunisie).</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Ce projet peut constituer un élément clé dans la diversification des sources d'énergie européennes après la crise russo-ukrainienne et un facteur de pression géopolitique potentielle en Méditerranée centrale à défendre sur un continent où la présence russo-chinoise est très forte. </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Les aspects géopolitiques et stratégiques sur lesquels il convient de se concentrer concernent la sécurité des infrastructures énergétiques transfrontalières ; les vulnérabilités géostratégiques en cas de tensions politiques, de terrorisme ou de sabotage ; la concurrence énergétique entre les acteurs extérieurs (UE, Russie, Chine, Turquie) en Afrique du Nord ; les implications pour la souveraineté énergétique de la Tunisie et de l'Italie et les impacts potentiels sur la stabilité politique de la Tunisie et le leadership énergétique de l'Italie.</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L'importance de ce projet est directement liée aux scénarios futurs possibles qui peuvent y être associés : </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Extension future possible à d'autres pays du Maghreb (par exemple l'Algérie) ;</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xml:space="preserve">•    Synergies avec des projets privés tels que </w:t>
      </w:r>
      <w:proofErr w:type="spellStart"/>
      <w:r w:rsidRPr="00E82EEB">
        <w:rPr>
          <w:rFonts w:ascii="Times New Roman" w:hAnsi="Times New Roman" w:cs="Times New Roman"/>
        </w:rPr>
        <w:t>TuNur</w:t>
      </w:r>
      <w:proofErr w:type="spellEnd"/>
      <w:r w:rsidRPr="00E82EEB">
        <w:rPr>
          <w:rFonts w:ascii="Times New Roman" w:hAnsi="Times New Roman" w:cs="Times New Roman"/>
        </w:rPr>
        <w:t xml:space="preserve"> (énergie solaire tunisienne exportée vers l'Italie) ;</w:t>
      </w:r>
    </w:p>
    <w:p w:rsidR="00E82EEB" w:rsidRPr="00E82EEB" w:rsidRDefault="00E82EEB" w:rsidP="00E82EEB">
      <w:pPr>
        <w:jc w:val="both"/>
        <w:rPr>
          <w:rFonts w:ascii="Times New Roman" w:hAnsi="Times New Roman" w:cs="Times New Roman"/>
        </w:rPr>
      </w:pPr>
      <w:r w:rsidRPr="00E82EEB">
        <w:rPr>
          <w:rFonts w:ascii="Times New Roman" w:hAnsi="Times New Roman" w:cs="Times New Roman"/>
        </w:rPr>
        <w:t>•    Possibilité, en cas de succès, de reproduire ce modèle d'accord et de partenariat pour de futures interconnexions euro-africaines.</w:t>
      </w:r>
    </w:p>
    <w:p w:rsidR="00E82EEB" w:rsidRDefault="00E82EEB" w:rsidP="00E82EEB"/>
    <w:sectPr w:rsidR="00E82E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EB"/>
    <w:rsid w:val="002B6E93"/>
    <w:rsid w:val="0063179C"/>
    <w:rsid w:val="00990964"/>
    <w:rsid w:val="00CB4205"/>
    <w:rsid w:val="00D0423D"/>
    <w:rsid w:val="00D74FB4"/>
    <w:rsid w:val="00DD0B5E"/>
    <w:rsid w:val="00E82EE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52D7"/>
  <w15:chartTrackingRefBased/>
  <w15:docId w15:val="{9DEDE6AF-5CA9-4118-8C6A-740FD4B0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E82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82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82EE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82EE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82EE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82EE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2EE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82EE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2EE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2EE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82EE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82EE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82EE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82EE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82EE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82EE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82EE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82EE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82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2E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82EE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2EE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2EE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2EEB"/>
    <w:rPr>
      <w:i/>
      <w:iCs/>
      <w:color w:val="404040" w:themeColor="text1" w:themeTint="BF"/>
    </w:rPr>
  </w:style>
  <w:style w:type="paragraph" w:styleId="Paragrafoelenco">
    <w:name w:val="List Paragraph"/>
    <w:basedOn w:val="Normale"/>
    <w:uiPriority w:val="34"/>
    <w:qFormat/>
    <w:rsid w:val="00E82EEB"/>
    <w:pPr>
      <w:ind w:left="720"/>
      <w:contextualSpacing/>
    </w:pPr>
  </w:style>
  <w:style w:type="character" w:styleId="Enfasiintensa">
    <w:name w:val="Intense Emphasis"/>
    <w:basedOn w:val="Carpredefinitoparagrafo"/>
    <w:uiPriority w:val="21"/>
    <w:qFormat/>
    <w:rsid w:val="00E82EEB"/>
    <w:rPr>
      <w:i/>
      <w:iCs/>
      <w:color w:val="2F5496" w:themeColor="accent1" w:themeShade="BF"/>
    </w:rPr>
  </w:style>
  <w:style w:type="paragraph" w:styleId="Citazioneintensa">
    <w:name w:val="Intense Quote"/>
    <w:basedOn w:val="Normale"/>
    <w:next w:val="Normale"/>
    <w:link w:val="CitazioneintensaCarattere"/>
    <w:uiPriority w:val="30"/>
    <w:qFormat/>
    <w:rsid w:val="00E82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82EEB"/>
    <w:rPr>
      <w:i/>
      <w:iCs/>
      <w:color w:val="2F5496" w:themeColor="accent1" w:themeShade="BF"/>
    </w:rPr>
  </w:style>
  <w:style w:type="character" w:styleId="Riferimentointenso">
    <w:name w:val="Intense Reference"/>
    <w:basedOn w:val="Carpredefinitoparagrafo"/>
    <w:uiPriority w:val="32"/>
    <w:qFormat/>
    <w:rsid w:val="00E82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2025-07-30T14:01:00Z</dcterms:created>
  <dcterms:modified xsi:type="dcterms:W3CDTF">2025-07-30T14:03:00Z</dcterms:modified>
</cp:coreProperties>
</file>